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C94D3" w14:textId="0DFCCD2D" w:rsidR="00FF7B45" w:rsidRDefault="008816A2">
      <w:pPr>
        <w:pBdr>
          <w:top w:val="nil"/>
          <w:left w:val="nil"/>
          <w:bottom w:val="nil"/>
          <w:right w:val="nil"/>
          <w:between w:val="nil"/>
        </w:pBdr>
        <w:spacing w:after="0" w:line="240" w:lineRule="auto"/>
        <w:ind w:left="1" w:right="270" w:hanging="3"/>
        <w:jc w:val="center"/>
        <w:rPr>
          <w:b/>
          <w:color w:val="000000"/>
          <w:sz w:val="32"/>
          <w:szCs w:val="32"/>
        </w:rPr>
      </w:pPr>
      <w:r>
        <w:rPr>
          <w:b/>
          <w:color w:val="000000"/>
          <w:sz w:val="32"/>
          <w:szCs w:val="32"/>
        </w:rPr>
        <w:t>Request for Proposals from May</w:t>
      </w:r>
      <w:r w:rsidR="005A6B4C">
        <w:rPr>
          <w:b/>
          <w:color w:val="000000"/>
          <w:sz w:val="32"/>
          <w:szCs w:val="32"/>
        </w:rPr>
        <w:t xml:space="preserve"> 21,</w:t>
      </w:r>
      <w:r>
        <w:rPr>
          <w:b/>
          <w:color w:val="000000"/>
          <w:sz w:val="32"/>
          <w:szCs w:val="32"/>
        </w:rPr>
        <w:t xml:space="preserve"> 2024</w:t>
      </w:r>
    </w:p>
    <w:p w14:paraId="41164FD3" w14:textId="2784916C" w:rsidR="00FF7B45" w:rsidRDefault="008816A2">
      <w:pPr>
        <w:ind w:hanging="2"/>
        <w:jc w:val="center"/>
      </w:pPr>
      <w:r>
        <w:t>Selection of Journalists to write Articles Promoting Moldova's Key Industries for Export and Investment Attraction</w:t>
      </w:r>
    </w:p>
    <w:p w14:paraId="10011E15" w14:textId="77777777" w:rsidR="00FF7B45" w:rsidRDefault="00FF7B45"/>
    <w:p w14:paraId="15EBC999" w14:textId="77777777" w:rsidR="00FF7B45" w:rsidRDefault="008816A2">
      <w:pPr>
        <w:jc w:val="both"/>
        <w:rPr>
          <w:b/>
        </w:rPr>
      </w:pPr>
      <w:r>
        <w:rPr>
          <w:b/>
        </w:rPr>
        <w:t>Introduction:</w:t>
      </w:r>
    </w:p>
    <w:p w14:paraId="11A1AE61" w14:textId="77777777" w:rsidR="00FF7B45" w:rsidRDefault="008816A2">
      <w:pPr>
        <w:spacing w:after="0" w:line="240" w:lineRule="auto"/>
        <w:jc w:val="both"/>
        <w:rPr>
          <w:rFonts w:ascii="Quattrocento Sans" w:eastAsia="Quattrocento Sans" w:hAnsi="Quattrocento Sans" w:cs="Quattrocento Sans"/>
          <w:sz w:val="21"/>
          <w:szCs w:val="21"/>
        </w:rPr>
      </w:pPr>
      <w:r>
        <w:t>Invest Moldova Agency is a Public Institution that serves as a primary source of information and assistance for both domestic and international investors, facilitating economic development initiatives within Moldova. Our mission is to promote export, attract investment, and grow Moldova's image on a global scale.</w:t>
      </w:r>
    </w:p>
    <w:p w14:paraId="02AB70C5" w14:textId="77777777" w:rsidR="00FF7B45" w:rsidRDefault="00FF7B45">
      <w:pPr>
        <w:jc w:val="both"/>
        <w:rPr>
          <w:b/>
        </w:rPr>
      </w:pPr>
    </w:p>
    <w:p w14:paraId="0611EB85" w14:textId="77777777" w:rsidR="00FF7B45" w:rsidRDefault="008816A2">
      <w:pPr>
        <w:jc w:val="both"/>
        <w:rPr>
          <w:b/>
        </w:rPr>
      </w:pPr>
      <w:r>
        <w:rPr>
          <w:b/>
        </w:rPr>
        <w:t>Requirements:</w:t>
      </w:r>
    </w:p>
    <w:p w14:paraId="7884F866" w14:textId="3895BCFC" w:rsidR="00FF7B45" w:rsidRDefault="008816A2">
      <w:pPr>
        <w:jc w:val="both"/>
      </w:pPr>
      <w:r>
        <w:t>We are seeking experienced journalists</w:t>
      </w:r>
      <w:r w:rsidR="00D3039C">
        <w:t xml:space="preserve"> with international experience</w:t>
      </w:r>
      <w:r>
        <w:t xml:space="preserve"> to write original articles </w:t>
      </w:r>
      <w:r w:rsidR="00D3039C">
        <w:t xml:space="preserve">describing and </w:t>
      </w:r>
      <w:r>
        <w:t xml:space="preserve">promoting Moldova's key industries for export and investment. These articles will have an important role in </w:t>
      </w:r>
      <w:r w:rsidR="00D3039C">
        <w:t xml:space="preserve">describing the given industry, but also in </w:t>
      </w:r>
      <w:r>
        <w:t xml:space="preserve">attracting foreign investments and fostering economic growth. </w:t>
      </w:r>
    </w:p>
    <w:p w14:paraId="71EE884E" w14:textId="234B04AF" w:rsidR="00D3039C" w:rsidRDefault="00605308">
      <w:pPr>
        <w:jc w:val="both"/>
      </w:pPr>
      <w:r>
        <w:t>We are looking for journalists to write</w:t>
      </w:r>
      <w:r w:rsidR="008816A2">
        <w:t xml:space="preserve"> five high-quality articles with the subjects focusing on </w:t>
      </w:r>
      <w:r w:rsidR="00E56F1C">
        <w:t>the</w:t>
      </w:r>
      <w:bookmarkStart w:id="0" w:name="_GoBack"/>
      <w:bookmarkEnd w:id="0"/>
      <w:r>
        <w:t xml:space="preserve"> following </w:t>
      </w:r>
      <w:r w:rsidR="008816A2">
        <w:t xml:space="preserve">industries: </w:t>
      </w:r>
    </w:p>
    <w:p w14:paraId="5A160A2F" w14:textId="77777777" w:rsidR="00D3039C" w:rsidRPr="00BE1892" w:rsidRDefault="008816A2" w:rsidP="00D3039C">
      <w:pPr>
        <w:pStyle w:val="Listparagraf"/>
        <w:numPr>
          <w:ilvl w:val="0"/>
          <w:numId w:val="2"/>
        </w:numPr>
        <w:jc w:val="both"/>
        <w:rPr>
          <w:sz w:val="20"/>
          <w:szCs w:val="20"/>
        </w:rPr>
      </w:pPr>
      <w:r w:rsidRPr="00D3039C">
        <w:rPr>
          <w:b/>
        </w:rPr>
        <w:t>Electronics</w:t>
      </w:r>
    </w:p>
    <w:p w14:paraId="25805ADB" w14:textId="261F554E" w:rsidR="00D3039C" w:rsidRPr="00BE1892" w:rsidRDefault="008816A2" w:rsidP="00D3039C">
      <w:pPr>
        <w:pStyle w:val="Listparagraf"/>
        <w:numPr>
          <w:ilvl w:val="0"/>
          <w:numId w:val="2"/>
        </w:numPr>
        <w:jc w:val="both"/>
        <w:rPr>
          <w:sz w:val="20"/>
          <w:szCs w:val="20"/>
        </w:rPr>
      </w:pPr>
      <w:r w:rsidRPr="00D3039C">
        <w:rPr>
          <w:b/>
        </w:rPr>
        <w:t>IT</w:t>
      </w:r>
    </w:p>
    <w:p w14:paraId="7A8EB53E" w14:textId="1B186B54" w:rsidR="00D3039C" w:rsidRPr="00BE1892" w:rsidRDefault="008816A2" w:rsidP="00D3039C">
      <w:pPr>
        <w:pStyle w:val="Listparagraf"/>
        <w:numPr>
          <w:ilvl w:val="0"/>
          <w:numId w:val="2"/>
        </w:numPr>
        <w:jc w:val="both"/>
        <w:rPr>
          <w:sz w:val="20"/>
          <w:szCs w:val="20"/>
        </w:rPr>
      </w:pPr>
      <w:r w:rsidRPr="00D3039C">
        <w:rPr>
          <w:b/>
        </w:rPr>
        <w:t>BSS (Business Services Sector)</w:t>
      </w:r>
    </w:p>
    <w:p w14:paraId="470B753D" w14:textId="12DA2EC4" w:rsidR="00D3039C" w:rsidRPr="00BE1892" w:rsidRDefault="008816A2" w:rsidP="00D3039C">
      <w:pPr>
        <w:pStyle w:val="Listparagraf"/>
        <w:numPr>
          <w:ilvl w:val="0"/>
          <w:numId w:val="2"/>
        </w:numPr>
        <w:jc w:val="both"/>
        <w:rPr>
          <w:sz w:val="20"/>
          <w:szCs w:val="20"/>
        </w:rPr>
      </w:pPr>
      <w:r w:rsidRPr="00D3039C">
        <w:rPr>
          <w:b/>
        </w:rPr>
        <w:t>Pharmaceutical</w:t>
      </w:r>
    </w:p>
    <w:p w14:paraId="5618EE46" w14:textId="5740BFFC" w:rsidR="00D3039C" w:rsidRPr="00BE1892" w:rsidRDefault="008816A2" w:rsidP="00D3039C">
      <w:pPr>
        <w:pStyle w:val="Listparagraf"/>
        <w:numPr>
          <w:ilvl w:val="0"/>
          <w:numId w:val="2"/>
        </w:numPr>
        <w:jc w:val="both"/>
        <w:rPr>
          <w:sz w:val="20"/>
          <w:szCs w:val="20"/>
        </w:rPr>
      </w:pPr>
      <w:r w:rsidRPr="00D3039C">
        <w:rPr>
          <w:b/>
        </w:rPr>
        <w:t>Renewable Energy</w:t>
      </w:r>
    </w:p>
    <w:p w14:paraId="203A62E6" w14:textId="7DA334F1" w:rsidR="00FF7B45" w:rsidRPr="00D3039C" w:rsidRDefault="008816A2" w:rsidP="00D3039C">
      <w:pPr>
        <w:jc w:val="both"/>
        <w:rPr>
          <w:sz w:val="20"/>
          <w:szCs w:val="20"/>
        </w:rPr>
      </w:pPr>
      <w:r>
        <w:t xml:space="preserve">Each article </w:t>
      </w:r>
      <w:r w:rsidR="00D3039C">
        <w:t xml:space="preserve">will </w:t>
      </w:r>
      <w:r w:rsidR="00D3039C" w:rsidRPr="00BE1892">
        <w:rPr>
          <w:color w:val="000000"/>
        </w:rPr>
        <w:t>provid</w:t>
      </w:r>
      <w:r w:rsidR="00D3039C">
        <w:rPr>
          <w:color w:val="000000"/>
        </w:rPr>
        <w:t>e</w:t>
      </w:r>
      <w:r w:rsidR="00D3039C" w:rsidRPr="00BE1892">
        <w:rPr>
          <w:color w:val="000000"/>
        </w:rPr>
        <w:t xml:space="preserve"> </w:t>
      </w:r>
      <w:r w:rsidRPr="00BE1892">
        <w:rPr>
          <w:color w:val="000000"/>
        </w:rPr>
        <w:t xml:space="preserve">an introspection </w:t>
      </w:r>
      <w:r w:rsidR="00605308">
        <w:rPr>
          <w:color w:val="000000"/>
        </w:rPr>
        <w:t>into</w:t>
      </w:r>
      <w:r w:rsidR="00605308" w:rsidRPr="00BE1892">
        <w:rPr>
          <w:color w:val="000000"/>
        </w:rPr>
        <w:t xml:space="preserve"> </w:t>
      </w:r>
      <w:r w:rsidRPr="00BE1892">
        <w:rPr>
          <w:color w:val="000000"/>
        </w:rPr>
        <w:t xml:space="preserve">the sector development in Moldova, investment opportunities or/and export power, present the economic opportunities of Moldova to a mainly foreign audience. The </w:t>
      </w:r>
      <w:r w:rsidR="00605308">
        <w:rPr>
          <w:color w:val="000000"/>
        </w:rPr>
        <w:t xml:space="preserve">exact </w:t>
      </w:r>
      <w:r w:rsidRPr="00BE1892">
        <w:rPr>
          <w:color w:val="000000"/>
        </w:rPr>
        <w:t>subject of each article</w:t>
      </w:r>
      <w:r w:rsidR="00605308">
        <w:rPr>
          <w:color w:val="000000"/>
        </w:rPr>
        <w:t>, per industry,</w:t>
      </w:r>
      <w:r w:rsidRPr="00BE1892">
        <w:rPr>
          <w:color w:val="000000"/>
        </w:rPr>
        <w:t xml:space="preserve"> will be agreed with each journalist independently</w:t>
      </w:r>
      <w:r w:rsidR="00D3039C">
        <w:rPr>
          <w:color w:val="000000"/>
        </w:rPr>
        <w:t>, allowing for creativity</w:t>
      </w:r>
      <w:r w:rsidRPr="00BE1892">
        <w:rPr>
          <w:color w:val="000000"/>
        </w:rPr>
        <w:t>.</w:t>
      </w:r>
      <w:r w:rsidRPr="00D3039C">
        <w:rPr>
          <w:sz w:val="20"/>
          <w:szCs w:val="20"/>
        </w:rPr>
        <w:t xml:space="preserve"> </w:t>
      </w:r>
    </w:p>
    <w:p w14:paraId="7AF0D3DD" w14:textId="377D42B8" w:rsidR="00FF7B45" w:rsidRDefault="008816A2">
      <w:pPr>
        <w:jc w:val="both"/>
      </w:pPr>
      <w:r>
        <w:t xml:space="preserve">The journalists </w:t>
      </w:r>
      <w:r w:rsidR="00D3039C">
        <w:t xml:space="preserve">will be </w:t>
      </w:r>
      <w:r>
        <w:t xml:space="preserve">required to write a total of 5 articles. The </w:t>
      </w:r>
      <w:r w:rsidR="002C47B4">
        <w:t>articles should be written not later than</w:t>
      </w:r>
      <w:r>
        <w:t xml:space="preserve"> </w:t>
      </w:r>
      <w:r>
        <w:rPr>
          <w:b/>
        </w:rPr>
        <w:t>September 10</w:t>
      </w:r>
      <w:r>
        <w:rPr>
          <w:b/>
          <w:vertAlign w:val="superscript"/>
        </w:rPr>
        <w:t>th</w:t>
      </w:r>
      <w:r>
        <w:rPr>
          <w:b/>
        </w:rPr>
        <w:t xml:space="preserve"> 2024</w:t>
      </w:r>
      <w:r>
        <w:t xml:space="preserve">. </w:t>
      </w:r>
    </w:p>
    <w:p w14:paraId="03FCBBFA" w14:textId="77777777" w:rsidR="00FF7B45" w:rsidRDefault="008816A2">
      <w:pPr>
        <w:ind w:hanging="2"/>
        <w:jc w:val="both"/>
        <w:rPr>
          <w:b/>
        </w:rPr>
      </w:pPr>
      <w:r>
        <w:t xml:space="preserve">The length of one article should be </w:t>
      </w:r>
      <w:r>
        <w:rPr>
          <w:b/>
        </w:rPr>
        <w:t>1000-1500 words</w:t>
      </w:r>
      <w:r>
        <w:t xml:space="preserve"> (without spaces). </w:t>
      </w:r>
    </w:p>
    <w:p w14:paraId="11C40E82" w14:textId="77777777" w:rsidR="00FF7B45" w:rsidRDefault="008816A2">
      <w:pPr>
        <w:spacing w:after="0" w:line="240" w:lineRule="auto"/>
        <w:ind w:hanging="2"/>
        <w:jc w:val="both"/>
        <w:rPr>
          <w:b/>
        </w:rPr>
      </w:pPr>
      <w:r>
        <w:rPr>
          <w:b/>
        </w:rPr>
        <w:t>Target Audience:</w:t>
      </w:r>
    </w:p>
    <w:p w14:paraId="296D5CE8" w14:textId="5B756BB4" w:rsidR="00FF7B45" w:rsidRDefault="008816A2">
      <w:pPr>
        <w:spacing w:after="0"/>
        <w:ind w:hanging="2"/>
        <w:jc w:val="both"/>
      </w:pPr>
      <w:r>
        <w:t xml:space="preserve">- Primary: Potential </w:t>
      </w:r>
      <w:r w:rsidR="00D3039C">
        <w:t xml:space="preserve">foreign </w:t>
      </w:r>
      <w:r>
        <w:t xml:space="preserve">investors and </w:t>
      </w:r>
      <w:r w:rsidR="00D3039C">
        <w:t xml:space="preserve">foreign </w:t>
      </w:r>
      <w:r>
        <w:t>export partners.</w:t>
      </w:r>
    </w:p>
    <w:p w14:paraId="6391F54A" w14:textId="77777777" w:rsidR="00FF7B45" w:rsidRDefault="008816A2">
      <w:pPr>
        <w:spacing w:after="0" w:line="240" w:lineRule="auto"/>
        <w:ind w:hanging="2"/>
        <w:jc w:val="both"/>
      </w:pPr>
      <w:r>
        <w:t>- Secondary: Business leaders, industry experts, and stakeholders.</w:t>
      </w:r>
    </w:p>
    <w:p w14:paraId="717BFCE2" w14:textId="77777777" w:rsidR="00FF7B45" w:rsidRDefault="00FF7B45">
      <w:pPr>
        <w:spacing w:after="0" w:line="240" w:lineRule="auto"/>
        <w:ind w:hanging="2"/>
        <w:jc w:val="both"/>
      </w:pPr>
    </w:p>
    <w:p w14:paraId="3CA1649C" w14:textId="77777777" w:rsidR="00FF7B45" w:rsidRDefault="008816A2">
      <w:pPr>
        <w:spacing w:after="0" w:line="240" w:lineRule="auto"/>
        <w:ind w:hanging="2"/>
        <w:jc w:val="both"/>
        <w:rPr>
          <w:b/>
        </w:rPr>
      </w:pPr>
      <w:r>
        <w:rPr>
          <w:b/>
        </w:rPr>
        <w:t>Budget:</w:t>
      </w:r>
    </w:p>
    <w:p w14:paraId="169D8DEA" w14:textId="42B1B095" w:rsidR="00FF7B45" w:rsidRDefault="008816A2">
      <w:pPr>
        <w:spacing w:after="0" w:line="240" w:lineRule="auto"/>
        <w:ind w:hanging="2"/>
        <w:jc w:val="both"/>
      </w:pPr>
      <w:r>
        <w:t xml:space="preserve">The fixed </w:t>
      </w:r>
      <w:r w:rsidR="00D3039C">
        <w:t xml:space="preserve">gross </w:t>
      </w:r>
      <w:r>
        <w:t xml:space="preserve">price for each article is </w:t>
      </w:r>
      <w:r w:rsidR="00D3039C">
        <w:t>5</w:t>
      </w:r>
      <w:r>
        <w:t>00 EUR.</w:t>
      </w:r>
      <w:r w:rsidR="00605308">
        <w:t xml:space="preserve"> The payment will be done after each article is completed. </w:t>
      </w:r>
    </w:p>
    <w:p w14:paraId="355A0A4C" w14:textId="77777777" w:rsidR="00FF7B45" w:rsidRDefault="00FF7B45">
      <w:pPr>
        <w:spacing w:after="0" w:line="240" w:lineRule="auto"/>
        <w:ind w:hanging="2"/>
        <w:jc w:val="both"/>
      </w:pPr>
    </w:p>
    <w:p w14:paraId="5A49D99A" w14:textId="77777777" w:rsidR="00FF7B45" w:rsidRDefault="008816A2">
      <w:pPr>
        <w:spacing w:after="0"/>
        <w:jc w:val="both"/>
        <w:rPr>
          <w:b/>
        </w:rPr>
      </w:pPr>
      <w:r>
        <w:rPr>
          <w:b/>
        </w:rPr>
        <w:t>Application Details:</w:t>
      </w:r>
    </w:p>
    <w:p w14:paraId="5E2DDA89" w14:textId="77777777" w:rsidR="00FF7B45" w:rsidRDefault="008816A2">
      <w:pPr>
        <w:spacing w:after="0"/>
        <w:jc w:val="both"/>
      </w:pPr>
      <w:r>
        <w:t>Interested journalists are requested to submit the following:</w:t>
      </w:r>
    </w:p>
    <w:p w14:paraId="11CB7ECE" w14:textId="77777777" w:rsidR="00D3039C" w:rsidRDefault="00D3039C">
      <w:pPr>
        <w:spacing w:after="0"/>
        <w:jc w:val="both"/>
      </w:pPr>
    </w:p>
    <w:p w14:paraId="2025A1B3" w14:textId="35D015F4" w:rsidR="00FF7B45" w:rsidRDefault="008816A2">
      <w:pPr>
        <w:numPr>
          <w:ilvl w:val="0"/>
          <w:numId w:val="1"/>
        </w:numPr>
        <w:pBdr>
          <w:top w:val="nil"/>
          <w:left w:val="nil"/>
          <w:bottom w:val="nil"/>
          <w:right w:val="nil"/>
          <w:between w:val="nil"/>
        </w:pBdr>
        <w:spacing w:line="240" w:lineRule="auto"/>
        <w:rPr>
          <w:color w:val="000000"/>
        </w:rPr>
      </w:pPr>
      <w:r>
        <w:rPr>
          <w:i/>
          <w:color w:val="000000"/>
        </w:rPr>
        <w:t>Curriculum vitae</w:t>
      </w:r>
      <w:r>
        <w:rPr>
          <w:color w:val="000000"/>
        </w:rPr>
        <w:t xml:space="preserve"> that gives an overview of </w:t>
      </w:r>
      <w:r w:rsidR="00605308">
        <w:rPr>
          <w:color w:val="000000"/>
        </w:rPr>
        <w:t xml:space="preserve">the </w:t>
      </w:r>
      <w:r>
        <w:rPr>
          <w:color w:val="000000"/>
        </w:rPr>
        <w:t>previous education and work experience</w:t>
      </w:r>
      <w:r w:rsidR="00D3039C">
        <w:rPr>
          <w:color w:val="000000"/>
        </w:rPr>
        <w:t>.</w:t>
      </w:r>
    </w:p>
    <w:p w14:paraId="5EB90107" w14:textId="6D2A0BBF" w:rsidR="00FF7B45" w:rsidRDefault="008816A2">
      <w:pPr>
        <w:numPr>
          <w:ilvl w:val="0"/>
          <w:numId w:val="1"/>
        </w:numPr>
        <w:pBdr>
          <w:top w:val="nil"/>
          <w:left w:val="nil"/>
          <w:bottom w:val="nil"/>
          <w:right w:val="nil"/>
          <w:between w:val="nil"/>
        </w:pBdr>
        <w:spacing w:line="240" w:lineRule="auto"/>
        <w:rPr>
          <w:color w:val="000000"/>
        </w:rPr>
      </w:pPr>
      <w:r>
        <w:rPr>
          <w:color w:val="000000"/>
        </w:rPr>
        <w:lastRenderedPageBreak/>
        <w:t xml:space="preserve">Portfolio with links to </w:t>
      </w:r>
      <w:r w:rsidR="00D3039C">
        <w:rPr>
          <w:color w:val="000000"/>
        </w:rPr>
        <w:t>mini</w:t>
      </w:r>
      <w:r w:rsidR="00605308">
        <w:rPr>
          <w:color w:val="000000"/>
        </w:rPr>
        <w:t>m</w:t>
      </w:r>
      <w:r w:rsidR="00D3039C">
        <w:rPr>
          <w:color w:val="000000"/>
        </w:rPr>
        <w:t xml:space="preserve">um </w:t>
      </w:r>
      <w:r>
        <w:rPr>
          <w:color w:val="000000"/>
        </w:rPr>
        <w:t xml:space="preserve">three themed articles in English that </w:t>
      </w:r>
      <w:r w:rsidR="00D3039C">
        <w:rPr>
          <w:color w:val="000000"/>
        </w:rPr>
        <w:t xml:space="preserve">the applicant has </w:t>
      </w:r>
      <w:r>
        <w:rPr>
          <w:color w:val="000000"/>
        </w:rPr>
        <w:t>written and that have been published (or PDF-s).</w:t>
      </w:r>
    </w:p>
    <w:p w14:paraId="7A6961CD" w14:textId="011189B0" w:rsidR="00FF7B45" w:rsidRPr="00605308" w:rsidRDefault="008816A2" w:rsidP="00605308">
      <w:pPr>
        <w:numPr>
          <w:ilvl w:val="0"/>
          <w:numId w:val="1"/>
        </w:numPr>
        <w:pBdr>
          <w:top w:val="nil"/>
          <w:left w:val="nil"/>
          <w:bottom w:val="nil"/>
          <w:right w:val="nil"/>
          <w:between w:val="nil"/>
        </w:pBdr>
        <w:spacing w:line="240" w:lineRule="auto"/>
        <w:rPr>
          <w:color w:val="000000"/>
        </w:rPr>
      </w:pPr>
      <w:r>
        <w:rPr>
          <w:color w:val="000000"/>
        </w:rPr>
        <w:t>Selection of 3 out of 5 subjects (from above) based on expertise and experience</w:t>
      </w:r>
      <w:r w:rsidR="00605308">
        <w:rPr>
          <w:color w:val="000000"/>
        </w:rPr>
        <w:t xml:space="preserve">, namely: </w:t>
      </w:r>
      <w:r w:rsidR="00605308" w:rsidRPr="00605308">
        <w:rPr>
          <w:color w:val="000000"/>
        </w:rPr>
        <w:t>Electronics</w:t>
      </w:r>
      <w:r w:rsidR="00605308">
        <w:rPr>
          <w:color w:val="000000"/>
        </w:rPr>
        <w:t xml:space="preserve">, </w:t>
      </w:r>
      <w:r w:rsidR="00605308" w:rsidRPr="00605308">
        <w:rPr>
          <w:color w:val="000000"/>
        </w:rPr>
        <w:t>IT</w:t>
      </w:r>
      <w:r w:rsidR="00605308">
        <w:rPr>
          <w:color w:val="000000"/>
        </w:rPr>
        <w:t xml:space="preserve">, </w:t>
      </w:r>
      <w:r w:rsidR="00605308" w:rsidRPr="00605308">
        <w:rPr>
          <w:color w:val="000000"/>
        </w:rPr>
        <w:t>BSS (Business Services Sector)</w:t>
      </w:r>
      <w:r w:rsidR="00605308">
        <w:rPr>
          <w:color w:val="000000"/>
        </w:rPr>
        <w:t xml:space="preserve">, </w:t>
      </w:r>
      <w:r w:rsidR="00605308" w:rsidRPr="00605308">
        <w:rPr>
          <w:color w:val="000000"/>
        </w:rPr>
        <w:t>Pharmaceutical</w:t>
      </w:r>
      <w:r w:rsidR="00605308">
        <w:rPr>
          <w:color w:val="000000"/>
        </w:rPr>
        <w:t xml:space="preserve"> and </w:t>
      </w:r>
      <w:r w:rsidR="00605308" w:rsidRPr="00605308">
        <w:rPr>
          <w:color w:val="000000"/>
        </w:rPr>
        <w:t>Renewable Energy</w:t>
      </w:r>
      <w:r w:rsidR="00605308">
        <w:rPr>
          <w:color w:val="000000"/>
        </w:rPr>
        <w:t>.</w:t>
      </w:r>
    </w:p>
    <w:p w14:paraId="37D9E3C5" w14:textId="1241E019" w:rsidR="00FF7B45" w:rsidRDefault="008816A2">
      <w:pPr>
        <w:jc w:val="both"/>
      </w:pPr>
      <w:r>
        <w:t xml:space="preserve">Please send your application to </w:t>
      </w:r>
      <w:hyperlink r:id="rId6">
        <w:r>
          <w:rPr>
            <w:color w:val="0563C1"/>
            <w:u w:val="single"/>
            <w:shd w:val="clear" w:color="auto" w:fill="FBFBFB"/>
          </w:rPr>
          <w:t>contabil@invest.gov.md</w:t>
        </w:r>
      </w:hyperlink>
      <w:r>
        <w:rPr>
          <w:color w:val="333333"/>
          <w:shd w:val="clear" w:color="auto" w:fill="FBFBFB"/>
        </w:rPr>
        <w:t xml:space="preserve">, with the subject: </w:t>
      </w:r>
      <w:r>
        <w:rPr>
          <w:color w:val="333333"/>
          <w:u w:val="single"/>
          <w:shd w:val="clear" w:color="auto" w:fill="FBFBFB"/>
        </w:rPr>
        <w:t>“</w:t>
      </w:r>
      <w:r>
        <w:rPr>
          <w:u w:val="single"/>
        </w:rPr>
        <w:t>Application - international articles”</w:t>
      </w:r>
      <w:r w:rsidR="00605308">
        <w:rPr>
          <w:u w:val="single"/>
        </w:rPr>
        <w:t>.</w:t>
      </w:r>
      <w:r>
        <w:t xml:space="preserve">  </w:t>
      </w:r>
    </w:p>
    <w:p w14:paraId="53AD4ED6" w14:textId="45AB24F0" w:rsidR="00FF7B45" w:rsidRDefault="008816A2">
      <w:pPr>
        <w:jc w:val="both"/>
        <w:rPr>
          <w:b/>
        </w:rPr>
      </w:pPr>
      <w:r>
        <w:rPr>
          <w:b/>
        </w:rPr>
        <w:t>Deadline for Submission:</w:t>
      </w:r>
      <w:r w:rsidR="00605308">
        <w:t xml:space="preserve"> </w:t>
      </w:r>
      <w:bookmarkStart w:id="1" w:name="_heading=h.gjdgxs" w:colFirst="0" w:colLast="0"/>
      <w:bookmarkEnd w:id="1"/>
      <w:r>
        <w:t xml:space="preserve">All proposals must be submitted by: </w:t>
      </w:r>
      <w:r w:rsidR="00D3039C">
        <w:rPr>
          <w:b/>
        </w:rPr>
        <w:t>June 5</w:t>
      </w:r>
      <w:r>
        <w:rPr>
          <w:b/>
        </w:rPr>
        <w:t xml:space="preserve"> 2024</w:t>
      </w:r>
      <w:r w:rsidR="00605308">
        <w:rPr>
          <w:b/>
        </w:rPr>
        <w:t>.</w:t>
      </w:r>
    </w:p>
    <w:p w14:paraId="3AB64F85" w14:textId="51B4EF7A" w:rsidR="00FF7B45" w:rsidRDefault="008816A2">
      <w:pPr>
        <w:jc w:val="both"/>
        <w:rPr>
          <w:b/>
        </w:rPr>
      </w:pPr>
      <w:r>
        <w:rPr>
          <w:b/>
        </w:rPr>
        <w:t>Evaluation and Selection Criteria</w:t>
      </w:r>
      <w:r w:rsidR="002D213B">
        <w:rPr>
          <w:b/>
        </w:rPr>
        <w:t>:</w:t>
      </w:r>
    </w:p>
    <w:tbl>
      <w:tblPr>
        <w:tblStyle w:val="a"/>
        <w:tblW w:w="7792" w:type="dxa"/>
        <w:tblLayout w:type="fixed"/>
        <w:tblLook w:val="0400" w:firstRow="0" w:lastRow="0" w:firstColumn="0" w:lastColumn="0" w:noHBand="0" w:noVBand="1"/>
      </w:tblPr>
      <w:tblGrid>
        <w:gridCol w:w="696"/>
        <w:gridCol w:w="4828"/>
        <w:gridCol w:w="2268"/>
      </w:tblGrid>
      <w:tr w:rsidR="00FF7B45" w14:paraId="298226EC" w14:textId="77777777" w:rsidTr="00BE1892">
        <w:trPr>
          <w:trHeight w:val="172"/>
        </w:trPr>
        <w:tc>
          <w:tcPr>
            <w:tcW w:w="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156ABE" w14:textId="77777777" w:rsidR="00FF7B45" w:rsidRDefault="00FF7B45">
            <w:pPr>
              <w:spacing w:after="0" w:line="240" w:lineRule="auto"/>
              <w:jc w:val="center"/>
              <w:rPr>
                <w:sz w:val="24"/>
                <w:szCs w:val="24"/>
              </w:rPr>
            </w:pPr>
          </w:p>
        </w:tc>
        <w:tc>
          <w:tcPr>
            <w:tcW w:w="4828" w:type="dxa"/>
            <w:tcBorders>
              <w:top w:val="single" w:sz="4" w:space="0" w:color="000000"/>
              <w:left w:val="single" w:sz="4" w:space="0" w:color="000000"/>
              <w:bottom w:val="single" w:sz="4" w:space="0" w:color="000000"/>
              <w:right w:val="single" w:sz="4" w:space="0" w:color="000000"/>
            </w:tcBorders>
            <w:tcMar>
              <w:top w:w="90" w:type="dxa"/>
              <w:left w:w="150" w:type="dxa"/>
              <w:bottom w:w="90" w:type="dxa"/>
              <w:right w:w="150" w:type="dxa"/>
            </w:tcMar>
            <w:vAlign w:val="bottom"/>
          </w:tcPr>
          <w:p w14:paraId="73ACFB86" w14:textId="77777777" w:rsidR="00FF7B45" w:rsidRDefault="008816A2">
            <w:pPr>
              <w:spacing w:after="0" w:line="240" w:lineRule="auto"/>
              <w:ind w:left="-60" w:right="270"/>
              <w:rPr>
                <w:sz w:val="24"/>
                <w:szCs w:val="24"/>
              </w:rPr>
            </w:pPr>
            <w:r>
              <w:rPr>
                <w:b/>
                <w:color w:val="000000"/>
              </w:rPr>
              <w:t>Evaluation criteria</w:t>
            </w:r>
          </w:p>
        </w:tc>
        <w:tc>
          <w:tcPr>
            <w:tcW w:w="2268" w:type="dxa"/>
            <w:tcBorders>
              <w:top w:val="single" w:sz="4" w:space="0" w:color="000000"/>
              <w:left w:val="single" w:sz="4" w:space="0" w:color="000000"/>
              <w:bottom w:val="single" w:sz="4" w:space="0" w:color="000000"/>
              <w:right w:val="single" w:sz="4" w:space="0" w:color="000000"/>
            </w:tcBorders>
            <w:tcMar>
              <w:top w:w="90" w:type="dxa"/>
              <w:left w:w="150" w:type="dxa"/>
              <w:bottom w:w="90" w:type="dxa"/>
              <w:right w:w="150" w:type="dxa"/>
            </w:tcMar>
            <w:vAlign w:val="bottom"/>
          </w:tcPr>
          <w:p w14:paraId="4E3A314D" w14:textId="77777777" w:rsidR="00FF7B45" w:rsidRDefault="008816A2">
            <w:pPr>
              <w:spacing w:after="0" w:line="240" w:lineRule="auto"/>
              <w:ind w:left="180" w:right="270"/>
              <w:rPr>
                <w:sz w:val="24"/>
                <w:szCs w:val="24"/>
              </w:rPr>
            </w:pPr>
            <w:r>
              <w:rPr>
                <w:b/>
                <w:color w:val="000000"/>
              </w:rPr>
              <w:t>Max points</w:t>
            </w:r>
          </w:p>
        </w:tc>
      </w:tr>
      <w:tr w:rsidR="00FF7B45" w14:paraId="7C52D74D" w14:textId="77777777" w:rsidTr="00BE1892">
        <w:trPr>
          <w:trHeight w:val="160"/>
        </w:trPr>
        <w:tc>
          <w:tcPr>
            <w:tcW w:w="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1BFE4F" w14:textId="77777777" w:rsidR="00FF7B45" w:rsidRDefault="008816A2">
            <w:pPr>
              <w:spacing w:after="0" w:line="240" w:lineRule="auto"/>
              <w:ind w:left="15" w:right="270"/>
              <w:jc w:val="center"/>
              <w:rPr>
                <w:sz w:val="24"/>
                <w:szCs w:val="24"/>
              </w:rPr>
            </w:pPr>
            <w:r>
              <w:rPr>
                <w:color w:val="000000"/>
              </w:rPr>
              <w:t>1</w:t>
            </w:r>
          </w:p>
        </w:tc>
        <w:tc>
          <w:tcPr>
            <w:tcW w:w="4828" w:type="dxa"/>
            <w:tcBorders>
              <w:top w:val="single" w:sz="4" w:space="0" w:color="000000"/>
              <w:left w:val="single" w:sz="4" w:space="0" w:color="000000"/>
              <w:bottom w:val="single" w:sz="4" w:space="0" w:color="000000"/>
              <w:right w:val="single" w:sz="4" w:space="0" w:color="000000"/>
            </w:tcBorders>
            <w:tcMar>
              <w:top w:w="90" w:type="dxa"/>
              <w:left w:w="150" w:type="dxa"/>
              <w:bottom w:w="90" w:type="dxa"/>
              <w:right w:w="150" w:type="dxa"/>
            </w:tcMar>
          </w:tcPr>
          <w:p w14:paraId="29F7D69F" w14:textId="30972078" w:rsidR="00FF7B45" w:rsidRDefault="008816A2">
            <w:pPr>
              <w:spacing w:after="0" w:line="240" w:lineRule="auto"/>
              <w:ind w:left="-60" w:right="270"/>
              <w:jc w:val="both"/>
              <w:rPr>
                <w:sz w:val="24"/>
                <w:szCs w:val="24"/>
              </w:rPr>
            </w:pPr>
            <w:r>
              <w:t>Curriculum vitae</w:t>
            </w:r>
            <w:r w:rsidR="002D213B">
              <w:t xml:space="preserve"> / previous relevant experience</w:t>
            </w:r>
          </w:p>
        </w:tc>
        <w:tc>
          <w:tcPr>
            <w:tcW w:w="2268" w:type="dxa"/>
            <w:tcBorders>
              <w:top w:val="single" w:sz="4" w:space="0" w:color="000000"/>
              <w:left w:val="single" w:sz="4" w:space="0" w:color="000000"/>
              <w:bottom w:val="single" w:sz="4" w:space="0" w:color="000000"/>
              <w:right w:val="single" w:sz="4" w:space="0" w:color="000000"/>
            </w:tcBorders>
            <w:tcMar>
              <w:top w:w="90" w:type="dxa"/>
              <w:left w:w="150" w:type="dxa"/>
              <w:bottom w:w="90" w:type="dxa"/>
              <w:right w:w="150" w:type="dxa"/>
            </w:tcMar>
          </w:tcPr>
          <w:p w14:paraId="23F154E7" w14:textId="77777777" w:rsidR="00FF7B45" w:rsidRDefault="008816A2">
            <w:pPr>
              <w:spacing w:after="0" w:line="240" w:lineRule="auto"/>
              <w:ind w:left="180" w:right="270"/>
              <w:jc w:val="center"/>
              <w:rPr>
                <w:sz w:val="24"/>
                <w:szCs w:val="24"/>
              </w:rPr>
            </w:pPr>
            <w:r>
              <w:rPr>
                <w:color w:val="000000"/>
              </w:rPr>
              <w:t>50</w:t>
            </w:r>
          </w:p>
        </w:tc>
      </w:tr>
      <w:tr w:rsidR="00FF7B45" w14:paraId="2B18D203" w14:textId="77777777" w:rsidTr="00BE1892">
        <w:trPr>
          <w:trHeight w:val="200"/>
        </w:trPr>
        <w:tc>
          <w:tcPr>
            <w:tcW w:w="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1AA212" w14:textId="77777777" w:rsidR="00FF7B45" w:rsidRDefault="008816A2">
            <w:pPr>
              <w:spacing w:after="0" w:line="240" w:lineRule="auto"/>
              <w:ind w:left="15" w:right="270"/>
              <w:jc w:val="center"/>
              <w:rPr>
                <w:sz w:val="24"/>
                <w:szCs w:val="24"/>
              </w:rPr>
            </w:pPr>
            <w:r>
              <w:rPr>
                <w:color w:val="000000"/>
              </w:rPr>
              <w:t>2</w:t>
            </w:r>
          </w:p>
        </w:tc>
        <w:tc>
          <w:tcPr>
            <w:tcW w:w="4828" w:type="dxa"/>
            <w:tcBorders>
              <w:top w:val="single" w:sz="4" w:space="0" w:color="000000"/>
              <w:left w:val="single" w:sz="4" w:space="0" w:color="000000"/>
              <w:bottom w:val="single" w:sz="4" w:space="0" w:color="000000"/>
              <w:right w:val="single" w:sz="4" w:space="0" w:color="000000"/>
            </w:tcBorders>
            <w:tcMar>
              <w:top w:w="90" w:type="dxa"/>
              <w:left w:w="150" w:type="dxa"/>
              <w:bottom w:w="90" w:type="dxa"/>
              <w:right w:w="150" w:type="dxa"/>
            </w:tcMar>
          </w:tcPr>
          <w:p w14:paraId="45C8366D" w14:textId="3E5D926F" w:rsidR="00FF7B45" w:rsidRDefault="008816A2">
            <w:pPr>
              <w:spacing w:after="0" w:line="240" w:lineRule="auto"/>
              <w:ind w:left="-60" w:right="270"/>
              <w:jc w:val="both"/>
              <w:rPr>
                <w:sz w:val="24"/>
                <w:szCs w:val="24"/>
              </w:rPr>
            </w:pPr>
            <w:r>
              <w:t>Portfolio</w:t>
            </w:r>
            <w:r w:rsidR="002D213B">
              <w:t xml:space="preserve"> / simi</w:t>
            </w:r>
            <w:r w:rsidR="00BD392C">
              <w:t>l</w:t>
            </w:r>
            <w:r w:rsidR="002D213B">
              <w:t xml:space="preserve">ar work </w:t>
            </w:r>
            <w:r w:rsidR="00BD392C">
              <w:t>published</w:t>
            </w:r>
          </w:p>
        </w:tc>
        <w:tc>
          <w:tcPr>
            <w:tcW w:w="2268" w:type="dxa"/>
            <w:tcBorders>
              <w:top w:val="single" w:sz="4" w:space="0" w:color="000000"/>
              <w:left w:val="single" w:sz="4" w:space="0" w:color="000000"/>
              <w:bottom w:val="single" w:sz="4" w:space="0" w:color="000000"/>
              <w:right w:val="single" w:sz="4" w:space="0" w:color="000000"/>
            </w:tcBorders>
            <w:tcMar>
              <w:top w:w="90" w:type="dxa"/>
              <w:left w:w="150" w:type="dxa"/>
              <w:bottom w:w="90" w:type="dxa"/>
              <w:right w:w="150" w:type="dxa"/>
            </w:tcMar>
          </w:tcPr>
          <w:p w14:paraId="2CDCBBAE" w14:textId="25540D37" w:rsidR="00FF7B45" w:rsidRDefault="008816A2">
            <w:pPr>
              <w:spacing w:after="0" w:line="240" w:lineRule="auto"/>
              <w:ind w:left="180" w:right="270"/>
              <w:jc w:val="center"/>
              <w:rPr>
                <w:sz w:val="24"/>
                <w:szCs w:val="24"/>
              </w:rPr>
            </w:pPr>
            <w:r>
              <w:rPr>
                <w:sz w:val="24"/>
                <w:szCs w:val="24"/>
              </w:rPr>
              <w:t>5</w:t>
            </w:r>
            <w:r w:rsidR="00D3039C">
              <w:rPr>
                <w:sz w:val="24"/>
                <w:szCs w:val="24"/>
              </w:rPr>
              <w:t>0</w:t>
            </w:r>
          </w:p>
        </w:tc>
      </w:tr>
      <w:tr w:rsidR="00FF7B45" w14:paraId="181B54BD" w14:textId="77777777" w:rsidTr="00BE1892">
        <w:trPr>
          <w:trHeight w:val="160"/>
        </w:trPr>
        <w:tc>
          <w:tcPr>
            <w:tcW w:w="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3D81B9" w14:textId="77777777" w:rsidR="00FF7B45" w:rsidRDefault="00FF7B45">
            <w:pPr>
              <w:spacing w:after="0" w:line="240" w:lineRule="auto"/>
              <w:rPr>
                <w:sz w:val="24"/>
                <w:szCs w:val="24"/>
              </w:rPr>
            </w:pPr>
          </w:p>
        </w:tc>
        <w:tc>
          <w:tcPr>
            <w:tcW w:w="4828" w:type="dxa"/>
            <w:tcBorders>
              <w:top w:val="single" w:sz="4" w:space="0" w:color="000000"/>
              <w:left w:val="single" w:sz="4" w:space="0" w:color="000000"/>
              <w:bottom w:val="single" w:sz="4" w:space="0" w:color="000000"/>
              <w:right w:val="single" w:sz="4" w:space="0" w:color="000000"/>
            </w:tcBorders>
            <w:tcMar>
              <w:top w:w="90" w:type="dxa"/>
              <w:left w:w="150" w:type="dxa"/>
              <w:bottom w:w="90" w:type="dxa"/>
              <w:right w:w="150" w:type="dxa"/>
            </w:tcMar>
            <w:vAlign w:val="bottom"/>
          </w:tcPr>
          <w:p w14:paraId="3CA67EBC" w14:textId="77777777" w:rsidR="00FF7B45" w:rsidRDefault="008816A2">
            <w:pPr>
              <w:spacing w:after="0" w:line="240" w:lineRule="auto"/>
              <w:ind w:left="-60" w:right="270"/>
              <w:rPr>
                <w:sz w:val="24"/>
                <w:szCs w:val="24"/>
              </w:rPr>
            </w:pPr>
            <w:r>
              <w:rPr>
                <w:b/>
                <w:color w:val="000000"/>
              </w:rPr>
              <w:t>Total</w:t>
            </w:r>
          </w:p>
        </w:tc>
        <w:tc>
          <w:tcPr>
            <w:tcW w:w="2268" w:type="dxa"/>
            <w:tcBorders>
              <w:top w:val="single" w:sz="4" w:space="0" w:color="000000"/>
              <w:left w:val="single" w:sz="4" w:space="0" w:color="000000"/>
              <w:bottom w:val="single" w:sz="4" w:space="0" w:color="000000"/>
              <w:right w:val="single" w:sz="4" w:space="0" w:color="000000"/>
            </w:tcBorders>
            <w:tcMar>
              <w:top w:w="90" w:type="dxa"/>
              <w:left w:w="150" w:type="dxa"/>
              <w:bottom w:w="90" w:type="dxa"/>
              <w:right w:w="150" w:type="dxa"/>
            </w:tcMar>
            <w:vAlign w:val="bottom"/>
          </w:tcPr>
          <w:p w14:paraId="5A58B4C2" w14:textId="77777777" w:rsidR="00FF7B45" w:rsidRDefault="008816A2">
            <w:pPr>
              <w:spacing w:after="0" w:line="240" w:lineRule="auto"/>
              <w:ind w:right="270" w:hanging="2"/>
              <w:jc w:val="center"/>
              <w:rPr>
                <w:sz w:val="24"/>
                <w:szCs w:val="24"/>
              </w:rPr>
            </w:pPr>
            <w:r>
              <w:rPr>
                <w:b/>
                <w:color w:val="000000"/>
              </w:rPr>
              <w:t xml:space="preserve">   100</w:t>
            </w:r>
          </w:p>
        </w:tc>
      </w:tr>
    </w:tbl>
    <w:p w14:paraId="6B8E9D77" w14:textId="77777777" w:rsidR="00FF7B45" w:rsidRDefault="00FF7B45">
      <w:pPr>
        <w:spacing w:after="0"/>
        <w:jc w:val="both"/>
      </w:pPr>
    </w:p>
    <w:p w14:paraId="593BD105" w14:textId="248BAE0E" w:rsidR="00FF7B45" w:rsidRDefault="008816A2">
      <w:pPr>
        <w:spacing w:after="0"/>
        <w:ind w:hanging="2"/>
        <w:jc w:val="both"/>
      </w:pPr>
      <w:r>
        <w:t xml:space="preserve">The individuals who </w:t>
      </w:r>
      <w:r w:rsidR="00605308">
        <w:t xml:space="preserve">will </w:t>
      </w:r>
      <w:r>
        <w:t xml:space="preserve">accumulate the maximum score based on the evaluation of these two criteria will be designated as the winners. </w:t>
      </w:r>
      <w:r w:rsidR="005A6B4C">
        <w:t xml:space="preserve">The winners will be selected for each of the 5 industries individually. </w:t>
      </w:r>
      <w:r>
        <w:t xml:space="preserve">Invest Moldova Agency may select one </w:t>
      </w:r>
      <w:r w:rsidR="005A6B4C">
        <w:t>winner for more industries, if they reach a higher number of points than other applicants</w:t>
      </w:r>
      <w:r>
        <w:t>.</w:t>
      </w:r>
      <w:r w:rsidR="005A6B4C">
        <w:t xml:space="preserve"> One journalist might be selected for maximum 3 industries.</w:t>
      </w:r>
    </w:p>
    <w:p w14:paraId="49179E3F" w14:textId="77777777" w:rsidR="005A6B4C" w:rsidRDefault="005A6B4C">
      <w:pPr>
        <w:spacing w:after="0"/>
        <w:ind w:hanging="2"/>
        <w:jc w:val="both"/>
      </w:pPr>
    </w:p>
    <w:p w14:paraId="2E7670BC" w14:textId="34374C6C" w:rsidR="005A6B4C" w:rsidRDefault="005A6B4C">
      <w:pPr>
        <w:spacing w:after="0"/>
        <w:ind w:hanging="2"/>
        <w:jc w:val="both"/>
      </w:pPr>
      <w:r>
        <w:t xml:space="preserve">The number of articles might be increased, if further budget financing will be identified. </w:t>
      </w:r>
    </w:p>
    <w:p w14:paraId="66CE9125" w14:textId="77777777" w:rsidR="00FF7B45" w:rsidRDefault="00FF7B45">
      <w:pPr>
        <w:spacing w:after="0"/>
        <w:ind w:hanging="2"/>
        <w:jc w:val="both"/>
      </w:pPr>
    </w:p>
    <w:sectPr w:rsidR="00FF7B45">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5611A65D-6440-4888-8616-FF7D06C7FE1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5625C8C-4DCF-48E5-B1B0-D67BEDE1BB81}"/>
    <w:embedBold r:id="rId3" w:fontKey="{344EBCFD-F9A6-4853-BBF0-775CD6A7EAF9}"/>
    <w:embedItalic r:id="rId4" w:fontKey="{75F1C709-D540-4C2B-A8B1-334E430097D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B44A42A2-72D8-428E-A76A-5C99F759857F}"/>
    <w:embedItalic r:id="rId6" w:fontKey="{2791C360-4852-4ABD-9685-82BB481F4C61}"/>
  </w:font>
  <w:font w:name="Segoe UI">
    <w:panose1 w:val="020B0502040204020203"/>
    <w:charset w:val="00"/>
    <w:family w:val="swiss"/>
    <w:pitch w:val="variable"/>
    <w:sig w:usb0="E4002EFF" w:usb1="C000E47F" w:usb2="00000009" w:usb3="00000000" w:csb0="000001FF" w:csb1="00000000"/>
    <w:embedRegular r:id="rId7" w:fontKey="{769F04E4-9BE4-457B-ABF4-5B9DFA97E3E5}"/>
  </w:font>
  <w:font w:name="Quattrocento Sans">
    <w:charset w:val="00"/>
    <w:family w:val="swiss"/>
    <w:pitch w:val="variable"/>
    <w:sig w:usb0="800000BF" w:usb1="4000005B" w:usb2="00000000" w:usb3="00000000" w:csb0="00000001" w:csb1="00000000"/>
    <w:embedRegular r:id="rId8" w:fontKey="{0E0E9DAD-60B3-42F0-A762-8BE9F042A5D6}"/>
  </w:font>
  <w:font w:name="Calibri Light">
    <w:panose1 w:val="020F0302020204030204"/>
    <w:charset w:val="00"/>
    <w:family w:val="swiss"/>
    <w:pitch w:val="variable"/>
    <w:sig w:usb0="E4002EFF" w:usb1="C000247B" w:usb2="00000009" w:usb3="00000000" w:csb0="000001FF" w:csb1="00000000"/>
    <w:embedRegular r:id="rId9" w:fontKey="{CC338177-7BFC-4BCC-8ACB-46FF16F864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1DFD"/>
    <w:multiLevelType w:val="multilevel"/>
    <w:tmpl w:val="3F842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A9E37FE"/>
    <w:multiLevelType w:val="hybridMultilevel"/>
    <w:tmpl w:val="9814B8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B45"/>
    <w:rsid w:val="00255766"/>
    <w:rsid w:val="002C47B4"/>
    <w:rsid w:val="002D213B"/>
    <w:rsid w:val="005A6B4C"/>
    <w:rsid w:val="00605308"/>
    <w:rsid w:val="007D5A3F"/>
    <w:rsid w:val="008816A2"/>
    <w:rsid w:val="00BD392C"/>
    <w:rsid w:val="00BE1892"/>
    <w:rsid w:val="00D3039C"/>
    <w:rsid w:val="00E56F1C"/>
    <w:rsid w:val="00FF7B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CF944"/>
  <w15:docId w15:val="{33EC6C29-1E19-9041-BB50-A9533B8C0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uiPriority w:val="9"/>
    <w:semiHidden/>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before="480" w:after="120"/>
    </w:pPr>
    <w:rPr>
      <w:b/>
      <w:sz w:val="72"/>
      <w:szCs w:val="72"/>
    </w:rPr>
  </w:style>
  <w:style w:type="paragraph" w:customStyle="1" w:styleId="m2899577639120914616msolistparagraph">
    <w:name w:val="m_2899577639120914616msolistparagraph"/>
    <w:basedOn w:val="Normal"/>
    <w:rsid w:val="00CF1208"/>
    <w:pPr>
      <w:spacing w:before="100" w:beforeAutospacing="1" w:after="100" w:afterAutospacing="1" w:line="240" w:lineRule="auto"/>
    </w:pPr>
    <w:rPr>
      <w:lang w:eastAsia="ru-RU"/>
    </w:rPr>
  </w:style>
  <w:style w:type="character" w:styleId="Hyperlink">
    <w:name w:val="Hyperlink"/>
    <w:basedOn w:val="Fontdeparagrafimplicit"/>
    <w:uiPriority w:val="99"/>
    <w:unhideWhenUsed/>
    <w:rsid w:val="00DA1CD6"/>
    <w:rPr>
      <w:color w:val="0563C1" w:themeColor="hyperlink"/>
      <w:u w:val="single"/>
    </w:rPr>
  </w:style>
  <w:style w:type="paragraph" w:styleId="Listparagraf">
    <w:name w:val="List Paragraph"/>
    <w:basedOn w:val="Normal"/>
    <w:uiPriority w:val="34"/>
    <w:qFormat/>
    <w:rsid w:val="00DA1CD6"/>
    <w:pPr>
      <w:ind w:left="720"/>
      <w:contextualSpacing/>
    </w:p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top w:w="15" w:type="dxa"/>
        <w:left w:w="15" w:type="dxa"/>
        <w:bottom w:w="15" w:type="dxa"/>
        <w:right w:w="15" w:type="dxa"/>
      </w:tblCellMar>
    </w:tblPr>
  </w:style>
  <w:style w:type="paragraph" w:styleId="Revizuire">
    <w:name w:val="Revision"/>
    <w:hidden/>
    <w:uiPriority w:val="99"/>
    <w:semiHidden/>
    <w:rsid w:val="00D3039C"/>
    <w:pPr>
      <w:spacing w:after="0" w:line="240" w:lineRule="auto"/>
    </w:pPr>
  </w:style>
  <w:style w:type="paragraph" w:styleId="TextnBalon">
    <w:name w:val="Balloon Text"/>
    <w:basedOn w:val="Normal"/>
    <w:link w:val="TextnBalonCaracter"/>
    <w:uiPriority w:val="99"/>
    <w:semiHidden/>
    <w:unhideWhenUsed/>
    <w:rsid w:val="00BE1892"/>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BE18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contabil@invest.gov.md"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g72IIyeMcJdsBCAxnna7YWV7NA==">CgMxLjAyCGguZ2pkZ3hzOAByITF2c1YwWXIzQWQwOVZvb0dUbnhQUlpUeDVXS2FjTU82dQ==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481</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NewUser</dc:creator>
  <cp:lastModifiedBy>NewUser</cp:lastModifiedBy>
  <cp:revision>3</cp:revision>
  <dcterms:created xsi:type="dcterms:W3CDTF">2024-05-22T06:00:00Z</dcterms:created>
  <dcterms:modified xsi:type="dcterms:W3CDTF">2024-05-22T06:00:00Z</dcterms:modified>
</cp:coreProperties>
</file>